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36" w:rsidRDefault="000A2F36" w:rsidP="000A2F36">
      <w:pPr>
        <w:pStyle w:val="style1"/>
        <w:spacing w:before="67" w:beforeAutospacing="0" w:after="0" w:afterAutospacing="0" w:line="322" w:lineRule="atLeast"/>
        <w:ind w:left="426" w:right="-166"/>
        <w:jc w:val="center"/>
        <w:rPr>
          <w:color w:val="000000"/>
          <w:sz w:val="27"/>
          <w:szCs w:val="27"/>
        </w:rPr>
      </w:pPr>
      <w:r>
        <w:rPr>
          <w:rStyle w:val="fontstyle11"/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管理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fontstyle11"/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城市的</w:t>
      </w:r>
      <w:r>
        <w:rPr>
          <w:rStyle w:val="fontstyle11"/>
          <w:rFonts w:ascii="Arial Unicode MS" w:hAnsi="Arial Unicode MS" w:cs="Arial Unicode MS"/>
          <w:b/>
          <w:bCs/>
          <w:color w:val="000000"/>
          <w:sz w:val="26"/>
          <w:szCs w:val="26"/>
        </w:rPr>
        <w:t>乌里扬诺夫斯</w:t>
      </w:r>
      <w:r>
        <w:rPr>
          <w:rStyle w:val="fontstyle11"/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克</w:t>
      </w:r>
    </w:p>
    <w:p w:rsidR="000A2F36" w:rsidRDefault="000A2F36" w:rsidP="000A2F36">
      <w:pPr>
        <w:pStyle w:val="style1"/>
        <w:spacing w:before="67" w:beforeAutospacing="0" w:after="0" w:afterAutospacing="0" w:line="322" w:lineRule="atLeast"/>
        <w:ind w:left="426" w:right="-166"/>
        <w:jc w:val="center"/>
        <w:rPr>
          <w:color w:val="000000"/>
          <w:sz w:val="27"/>
          <w:szCs w:val="27"/>
        </w:rPr>
      </w:pPr>
      <w:r>
        <w:rPr>
          <w:rStyle w:val="fontstyle11"/>
          <w:b/>
          <w:bCs/>
          <w:color w:val="000000"/>
          <w:sz w:val="26"/>
          <w:szCs w:val="26"/>
        </w:rPr>
        <w:t> </w:t>
      </w:r>
    </w:p>
    <w:p w:rsidR="000A2F36" w:rsidRDefault="000A2F36" w:rsidP="000A2F36">
      <w:pPr>
        <w:pStyle w:val="style1"/>
        <w:spacing w:before="67" w:beforeAutospacing="0" w:after="0" w:afterAutospacing="0" w:line="322" w:lineRule="atLeast"/>
        <w:ind w:left="426" w:right="-166"/>
        <w:jc w:val="center"/>
        <w:rPr>
          <w:color w:val="000000"/>
          <w:sz w:val="27"/>
          <w:szCs w:val="27"/>
        </w:rPr>
      </w:pPr>
      <w:r>
        <w:rPr>
          <w:rStyle w:val="fontstyle11"/>
          <w:b/>
          <w:bCs/>
          <w:color w:val="000000"/>
          <w:sz w:val="32"/>
          <w:szCs w:val="32"/>
        </w:rPr>
        <w:t>P O S T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fontstyle11"/>
          <w:b/>
          <w:bCs/>
          <w:color w:val="000000"/>
          <w:sz w:val="32"/>
          <w:szCs w:val="32"/>
        </w:rPr>
        <w:t>N O V E L E N</w:t>
      </w:r>
    </w:p>
    <w:p w:rsidR="000A2F36" w:rsidRDefault="000A2F36" w:rsidP="000A2F36">
      <w:pPr>
        <w:pStyle w:val="style1"/>
        <w:spacing w:before="67" w:beforeAutospacing="0" w:after="0" w:afterAutospacing="0" w:line="322" w:lineRule="atLeast"/>
        <w:ind w:left="426" w:right="-166"/>
        <w:jc w:val="center"/>
        <w:rPr>
          <w:color w:val="000000"/>
          <w:sz w:val="27"/>
          <w:szCs w:val="27"/>
        </w:rPr>
      </w:pPr>
      <w:r>
        <w:rPr>
          <w:rStyle w:val="fontstyle11"/>
          <w:b/>
          <w:bCs/>
          <w:color w:val="000000"/>
          <w:sz w:val="32"/>
          <w:szCs w:val="32"/>
        </w:rPr>
        <w:t> </w:t>
      </w:r>
    </w:p>
    <w:p w:rsidR="000A2F36" w:rsidRDefault="000A2F36" w:rsidP="000A2F36">
      <w:pPr>
        <w:pStyle w:val="style1"/>
        <w:spacing w:before="67" w:beforeAutospacing="0" w:after="0" w:afterAutospacing="0" w:line="322" w:lineRule="atLeast"/>
        <w:ind w:left="426" w:right="-166"/>
        <w:jc w:val="center"/>
        <w:rPr>
          <w:color w:val="000000"/>
          <w:sz w:val="27"/>
          <w:szCs w:val="27"/>
        </w:rPr>
      </w:pPr>
      <w:r>
        <w:rPr>
          <w:rStyle w:val="fontstyle11"/>
          <w:color w:val="000000"/>
          <w:sz w:val="28"/>
          <w:szCs w:val="28"/>
        </w:rPr>
        <w:t> </w:t>
      </w:r>
    </w:p>
    <w:p w:rsidR="000A2F36" w:rsidRDefault="000A2F36" w:rsidP="000A2F36">
      <w:pPr>
        <w:pStyle w:val="style1"/>
        <w:spacing w:before="67" w:beforeAutospacing="0" w:after="0" w:afterAutospacing="0" w:line="322" w:lineRule="atLeast"/>
        <w:ind w:left="426" w:right="-166"/>
        <w:jc w:val="both"/>
        <w:rPr>
          <w:color w:val="000000"/>
          <w:sz w:val="27"/>
          <w:szCs w:val="27"/>
        </w:rPr>
      </w:pPr>
      <w:r>
        <w:rPr>
          <w:rStyle w:val="fontstyle11"/>
          <w:color w:val="000000"/>
          <w:sz w:val="26"/>
          <w:szCs w:val="26"/>
        </w:rPr>
        <w:t>22.05.2014                                                                                              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fontstyle11"/>
          <w:rFonts w:ascii="MS Mincho" w:eastAsia="MS Mincho" w:hAnsi="MS Mincho" w:cs="MS Mincho" w:hint="eastAsia"/>
          <w:color w:val="000000"/>
          <w:sz w:val="26"/>
          <w:szCs w:val="26"/>
        </w:rPr>
        <w:t>第</w:t>
      </w:r>
      <w:r>
        <w:rPr>
          <w:rStyle w:val="fontstyle11"/>
          <w:color w:val="000000"/>
          <w:sz w:val="26"/>
          <w:szCs w:val="26"/>
        </w:rPr>
        <w:t>2467</w:t>
      </w:r>
    </w:p>
    <w:p w:rsidR="000A2F36" w:rsidRDefault="000A2F36" w:rsidP="000A2F36">
      <w:pPr>
        <w:pStyle w:val="style1"/>
        <w:spacing w:before="0" w:beforeAutospacing="0" w:after="0" w:afterAutospacing="0"/>
        <w:ind w:left="426" w:right="4512"/>
        <w:jc w:val="both"/>
        <w:rPr>
          <w:color w:val="000000"/>
          <w:sz w:val="27"/>
          <w:szCs w:val="27"/>
        </w:rPr>
      </w:pPr>
      <w:r>
        <w:rPr>
          <w:rStyle w:val="fontstyle11"/>
          <w:b/>
          <w:bCs/>
          <w:color w:val="000000"/>
          <w:sz w:val="26"/>
          <w:szCs w:val="26"/>
        </w:rPr>
        <w:t> </w:t>
      </w:r>
    </w:p>
    <w:p w:rsidR="000A2F36" w:rsidRDefault="000A2F36" w:rsidP="000A2F36">
      <w:pPr>
        <w:pStyle w:val="style1"/>
        <w:spacing w:before="0" w:beforeAutospacing="0" w:after="0" w:afterAutospacing="0"/>
        <w:ind w:left="426" w:right="4512"/>
        <w:jc w:val="both"/>
        <w:rPr>
          <w:color w:val="000000"/>
          <w:sz w:val="27"/>
          <w:szCs w:val="27"/>
        </w:rPr>
      </w:pPr>
      <w:r>
        <w:rPr>
          <w:rStyle w:val="fontstyle11"/>
          <w:b/>
          <w:bCs/>
          <w:color w:val="000000"/>
          <w:sz w:val="26"/>
          <w:szCs w:val="26"/>
        </w:rPr>
        <w:t> </w:t>
      </w:r>
    </w:p>
    <w:p w:rsidR="000A2F36" w:rsidRDefault="000A2F36" w:rsidP="000A2F36">
      <w:pPr>
        <w:pStyle w:val="a3"/>
        <w:spacing w:before="0" w:beforeAutospacing="0" w:after="0" w:afterAutospacing="0"/>
        <w:ind w:right="4537"/>
        <w:jc w:val="both"/>
        <w:rPr>
          <w:color w:val="000000"/>
          <w:sz w:val="27"/>
          <w:szCs w:val="27"/>
        </w:rPr>
      </w:pP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在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进行修改的决议的一个城市管理的乌里扬诺夫斯克上</w:t>
      </w:r>
      <w:r>
        <w:rPr>
          <w:rStyle w:val="fontstyle11"/>
          <w:color w:val="000000"/>
          <w:sz w:val="28"/>
          <w:szCs w:val="28"/>
        </w:rPr>
        <w:t>10/10/2013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第</w:t>
      </w:r>
      <w:r>
        <w:rPr>
          <w:rStyle w:val="fontstyle11"/>
          <w:color w:val="000000"/>
          <w:sz w:val="28"/>
          <w:szCs w:val="28"/>
        </w:rPr>
        <w:t>4395</w:t>
      </w:r>
    </w:p>
    <w:p w:rsidR="000A2F36" w:rsidRDefault="000A2F36" w:rsidP="000A2F36">
      <w:pPr>
        <w:pStyle w:val="style3"/>
        <w:spacing w:before="0" w:beforeAutospacing="0" w:after="0" w:afterAutospacing="0"/>
        <w:ind w:right="453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0A2F36" w:rsidRDefault="000A2F36" w:rsidP="000A2F36">
      <w:pPr>
        <w:pStyle w:val="style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0A2F36" w:rsidRDefault="000A2F36" w:rsidP="000A2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为了实施该原则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透明</w:t>
      </w:r>
      <w:r>
        <w:rPr>
          <w:rStyle w:val="fontstyle12"/>
          <w:color w:val="000000"/>
          <w:sz w:val="28"/>
          <w:szCs w:val="28"/>
        </w:rPr>
        <w:t>(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开放</w:t>
      </w:r>
      <w:r>
        <w:rPr>
          <w:rStyle w:val="fontstyle12"/>
          <w:color w:val="000000"/>
          <w:sz w:val="28"/>
          <w:szCs w:val="28"/>
        </w:rPr>
        <w:t>)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的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预算系统的俄罗斯联邦和确保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完整和可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获得的信息的公民了解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预算的市形成的</w:t>
      </w:r>
      <w:r>
        <w:rPr>
          <w:rStyle w:val="fontstyle11"/>
          <w:color w:val="000000"/>
          <w:sz w:val="28"/>
          <w:szCs w:val="28"/>
        </w:rPr>
        <w:t>"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城市的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乌里扬诺夫斯克</w:t>
      </w:r>
      <w:r>
        <w:rPr>
          <w:rStyle w:val="fontstyle11"/>
          <w:color w:val="000000"/>
          <w:sz w:val="28"/>
          <w:szCs w:val="28"/>
        </w:rPr>
        <w:t>"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按照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预算代码俄罗斯联邦，遵循《宪章》的一个市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教育</w:t>
      </w:r>
      <w:r>
        <w:rPr>
          <w:rStyle w:val="fontstyle11"/>
          <w:color w:val="000000"/>
          <w:sz w:val="28"/>
          <w:szCs w:val="28"/>
        </w:rPr>
        <w:t>"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乌里扬诺夫斯克</w:t>
      </w:r>
      <w:r>
        <w:rPr>
          <w:rStyle w:val="fontstyle11"/>
          <w:color w:val="000000"/>
          <w:sz w:val="28"/>
          <w:szCs w:val="28"/>
        </w:rPr>
        <w:t>"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，城市管理的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乌里扬诺夫斯克的决定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：</w:t>
      </w:r>
    </w:p>
    <w:p w:rsidR="000A2F36" w:rsidRDefault="000A2F36" w:rsidP="000A2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fontstyle11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修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订第</w:t>
      </w:r>
      <w:r>
        <w:rPr>
          <w:rStyle w:val="fontstyle11"/>
          <w:color w:val="000000"/>
          <w:sz w:val="28"/>
          <w:szCs w:val="28"/>
        </w:rPr>
        <w:t>3.1,3.9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第</w:t>
      </w:r>
      <w:r>
        <w:rPr>
          <w:rStyle w:val="fontstyle11"/>
          <w:color w:val="000000"/>
          <w:sz w:val="28"/>
          <w:szCs w:val="28"/>
        </w:rPr>
        <w:t>3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的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顺序授予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信息有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关的预算的市形成的</w:t>
      </w:r>
      <w:r>
        <w:rPr>
          <w:rStyle w:val="fontstyle12"/>
          <w:color w:val="000000"/>
          <w:sz w:val="28"/>
          <w:szCs w:val="28"/>
        </w:rPr>
        <w:t>"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城市的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乌里扬诺夫斯克</w:t>
      </w:r>
      <w:r>
        <w:rPr>
          <w:rStyle w:val="fontstyle12"/>
          <w:color w:val="000000"/>
          <w:sz w:val="28"/>
          <w:szCs w:val="28"/>
        </w:rPr>
        <w:t>"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为另一个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财务年度和本规划周期和报告业绩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市形成的</w:t>
      </w:r>
      <w:r>
        <w:rPr>
          <w:rStyle w:val="fontstyle12"/>
          <w:color w:val="000000"/>
          <w:sz w:val="28"/>
          <w:szCs w:val="28"/>
        </w:rPr>
        <w:t>"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城市的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乌里扬诺夫斯克</w:t>
      </w:r>
      <w:r>
        <w:rPr>
          <w:rStyle w:val="fontstyle12"/>
          <w:color w:val="000000"/>
          <w:sz w:val="28"/>
          <w:szCs w:val="28"/>
        </w:rPr>
        <w:t>"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为计财政年度在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提供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给公民的，批准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通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过的决议的一个城市管理的乌里扬诺夫斯克月</w:t>
      </w:r>
      <w:r>
        <w:rPr>
          <w:rStyle w:val="fontstyle11"/>
          <w:color w:val="000000"/>
          <w:sz w:val="28"/>
          <w:szCs w:val="28"/>
        </w:rPr>
        <w:t>10.10.2013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第</w:t>
      </w:r>
      <w:r>
        <w:rPr>
          <w:rStyle w:val="fontstyle11"/>
          <w:color w:val="000000"/>
          <w:sz w:val="28"/>
          <w:szCs w:val="28"/>
        </w:rPr>
        <w:t>4395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，改</w:t>
      </w:r>
      <w:r>
        <w:rPr>
          <w:rStyle w:val="fontstyle11"/>
          <w:rFonts w:ascii="Arial Unicode MS" w:hAnsi="Arial Unicode MS" w:cs="Arial Unicode MS"/>
          <w:color w:val="000000"/>
          <w:sz w:val="28"/>
          <w:szCs w:val="28"/>
        </w:rPr>
        <w:t>变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1"/>
          <w:rFonts w:ascii="MS Mincho" w:eastAsia="MS Mincho" w:hAnsi="MS Mincho" w:cs="MS Mincho" w:hint="eastAsia"/>
          <w:color w:val="000000"/>
          <w:sz w:val="28"/>
          <w:szCs w:val="28"/>
        </w:rPr>
        <w:t>概述如下：</w:t>
      </w:r>
    </w:p>
    <w:p w:rsidR="000A2F36" w:rsidRDefault="000A2F36" w:rsidP="000A2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fontstyle12"/>
          <w:color w:val="000000"/>
          <w:sz w:val="28"/>
          <w:szCs w:val="28"/>
        </w:rPr>
        <w:t>"3.1.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该预算用于公民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rFonts w:ascii="MS Mincho" w:eastAsia="MS Mincho" w:hAnsi="MS Mincho" w:cs="MS Mincho" w:hint="eastAsia"/>
          <w:color w:val="000000"/>
          <w:sz w:val="28"/>
          <w:szCs w:val="28"/>
        </w:rPr>
        <w:t>根据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该决定草案在批准的年度报告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rFonts w:ascii="MS Mincho" w:eastAsia="MS Mincho" w:hAnsi="MS Mincho" w:cs="MS Mincho" w:hint="eastAsia"/>
          <w:color w:val="000000"/>
          <w:sz w:val="28"/>
          <w:szCs w:val="28"/>
        </w:rPr>
        <w:t>城市的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预算，是一个财务管理官员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该网站在这一期间可以</w:t>
      </w:r>
      <w:r>
        <w:rPr>
          <w:rStyle w:val="fontstyle16"/>
          <w:color w:val="000000"/>
          <w:sz w:val="28"/>
          <w:szCs w:val="28"/>
        </w:rPr>
        <w:t>15</w:t>
      </w:r>
      <w:r>
        <w:rPr>
          <w:rStyle w:val="fontstyle16"/>
          <w:rFonts w:ascii="MS Mincho" w:eastAsia="MS Mincho" w:hAnsi="MS Mincho" w:cs="MS Mincho" w:hint="eastAsia"/>
          <w:color w:val="000000"/>
          <w:sz w:val="28"/>
          <w:szCs w:val="28"/>
        </w:rPr>
        <w:t>年以下本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报告所述的一年。</w:t>
      </w:r>
      <w:r>
        <w:rPr>
          <w:rStyle w:val="fontstyle16"/>
          <w:color w:val="000000"/>
          <w:sz w:val="28"/>
          <w:szCs w:val="28"/>
        </w:rPr>
        <w:t>";</w:t>
      </w:r>
    </w:p>
    <w:p w:rsidR="000A2F36" w:rsidRDefault="000A2F36" w:rsidP="000A2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fontstyle16"/>
          <w:color w:val="000000"/>
          <w:sz w:val="28"/>
          <w:szCs w:val="28"/>
        </w:rPr>
        <w:t>"3.9.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该部分</w:t>
      </w:r>
      <w:r>
        <w:rPr>
          <w:rStyle w:val="fontstyle16"/>
          <w:color w:val="000000"/>
          <w:sz w:val="28"/>
          <w:szCs w:val="28"/>
        </w:rPr>
        <w:t>"Interbudgetary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转让</w:t>
      </w:r>
      <w:r>
        <w:rPr>
          <w:rStyle w:val="fontstyle16"/>
          <w:color w:val="000000"/>
          <w:sz w:val="28"/>
          <w:szCs w:val="28"/>
        </w:rPr>
        <w:t>"</w:t>
      </w:r>
      <w:r>
        <w:rPr>
          <w:rStyle w:val="fontstyle16"/>
          <w:rFonts w:ascii="MS Mincho" w:eastAsia="MS Mincho" w:hAnsi="MS Mincho" w:cs="MS Mincho" w:hint="eastAsia"/>
          <w:color w:val="000000"/>
          <w:sz w:val="28"/>
          <w:szCs w:val="28"/>
        </w:rPr>
        <w:t>包括信息的金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额实际收到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6"/>
          <w:color w:val="000000"/>
          <w:sz w:val="28"/>
          <w:szCs w:val="28"/>
        </w:rPr>
        <w:t>interbudgetary</w:t>
      </w:r>
      <w:r>
        <w:rPr>
          <w:rStyle w:val="fontstyle16"/>
          <w:rFonts w:ascii="Arial Unicode MS" w:hAnsi="Arial Unicode MS" w:cs="Arial Unicode MS"/>
          <w:color w:val="000000"/>
          <w:sz w:val="28"/>
          <w:szCs w:val="28"/>
        </w:rPr>
        <w:t>转让，从区域预算的乌里扬诺夫斯克地区的</w:t>
      </w:r>
      <w:r>
        <w:rPr>
          <w:rStyle w:val="fontstyle16"/>
          <w:color w:val="000000"/>
          <w:sz w:val="28"/>
          <w:szCs w:val="28"/>
        </w:rPr>
        <w:t>"</w:t>
      </w:r>
      <w:r>
        <w:rPr>
          <w:rStyle w:val="fontstyle16"/>
          <w:rFonts w:ascii="MS Mincho" w:eastAsia="MS Mincho" w:hAnsi="MS Mincho" w:cs="MS Mincho" w:hint="eastAsia"/>
          <w:color w:val="000000"/>
          <w:sz w:val="28"/>
          <w:szCs w:val="28"/>
        </w:rPr>
        <w:t>。</w:t>
      </w:r>
    </w:p>
    <w:p w:rsidR="000A2F36" w:rsidRDefault="000A2F36" w:rsidP="000A2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fontstyle12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本决定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是受到官方出版的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报纸</w:t>
      </w:r>
      <w:r>
        <w:rPr>
          <w:rStyle w:val="fontstyle12"/>
          <w:color w:val="000000"/>
          <w:sz w:val="28"/>
          <w:szCs w:val="28"/>
        </w:rPr>
        <w:t>"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乌里扬诺夫斯克的今天</w:t>
      </w:r>
      <w:r>
        <w:rPr>
          <w:rStyle w:val="fontstyle12"/>
          <w:color w:val="000000"/>
          <w:sz w:val="28"/>
          <w:szCs w:val="28"/>
        </w:rPr>
        <w:t>"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。</w:t>
      </w:r>
    </w:p>
    <w:p w:rsidR="000A2F36" w:rsidRDefault="000A2F36" w:rsidP="000A2F3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ntstyle12"/>
          <w:color w:val="000000"/>
          <w:sz w:val="28"/>
          <w:szCs w:val="28"/>
        </w:rPr>
        <w:t> </w:t>
      </w:r>
    </w:p>
    <w:p w:rsidR="000A2F36" w:rsidRDefault="000A2F36" w:rsidP="000A2F3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ntstyle12"/>
          <w:color w:val="000000"/>
          <w:sz w:val="28"/>
          <w:szCs w:val="28"/>
        </w:rPr>
        <w:t> </w:t>
      </w:r>
    </w:p>
    <w:p w:rsidR="000A2F36" w:rsidRDefault="000A2F36" w:rsidP="000A2F3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头部的城市管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理</w:t>
      </w:r>
      <w:r>
        <w:rPr>
          <w:rStyle w:val="fontstyle12"/>
          <w:color w:val="000000"/>
          <w:sz w:val="28"/>
          <w:szCs w:val="28"/>
        </w:rPr>
        <w:t>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12"/>
          <w:color w:val="000000"/>
          <w:sz w:val="28"/>
          <w:szCs w:val="28"/>
        </w:rPr>
        <w:t>                                         </w:t>
      </w:r>
      <w:r>
        <w:rPr>
          <w:rStyle w:val="fontstyle12"/>
          <w:rFonts w:ascii="Arial Unicode MS" w:hAnsi="Arial Unicode MS" w:cs="Arial Unicode MS"/>
          <w:color w:val="000000"/>
          <w:sz w:val="28"/>
          <w:szCs w:val="28"/>
        </w:rPr>
        <w:t>谢尔盖</w:t>
      </w:r>
      <w:r>
        <w:rPr>
          <w:rStyle w:val="fontstyle12"/>
          <w:color w:val="000000"/>
          <w:sz w:val="28"/>
          <w:szCs w:val="28"/>
        </w:rPr>
        <w:t>*</w:t>
      </w:r>
      <w:r>
        <w:rPr>
          <w:rStyle w:val="fontstyle12"/>
          <w:rFonts w:ascii="MS Mincho" w:eastAsia="MS Mincho" w:hAnsi="MS Mincho" w:cs="MS Mincho" w:hint="eastAsia"/>
          <w:color w:val="000000"/>
          <w:sz w:val="28"/>
          <w:szCs w:val="28"/>
        </w:rPr>
        <w:t>帕宁</w:t>
      </w:r>
    </w:p>
    <w:p w:rsidR="00164C39" w:rsidRDefault="000A2F36"/>
    <w:sectPr w:rsidR="00164C39" w:rsidSect="00CE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36"/>
    <w:rsid w:val="000423D2"/>
    <w:rsid w:val="000925DB"/>
    <w:rsid w:val="000A2F36"/>
    <w:rsid w:val="000D32C1"/>
    <w:rsid w:val="00210CE8"/>
    <w:rsid w:val="004558E1"/>
    <w:rsid w:val="00580C1F"/>
    <w:rsid w:val="009C1458"/>
    <w:rsid w:val="00A66E10"/>
    <w:rsid w:val="00CE3D08"/>
    <w:rsid w:val="00E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A2F36"/>
  </w:style>
  <w:style w:type="character" w:customStyle="1" w:styleId="apple-converted-space">
    <w:name w:val="apple-converted-space"/>
    <w:basedOn w:val="a0"/>
    <w:rsid w:val="000A2F36"/>
  </w:style>
  <w:style w:type="paragraph" w:styleId="a3">
    <w:name w:val="No Spacing"/>
    <w:basedOn w:val="a"/>
    <w:uiPriority w:val="1"/>
    <w:qFormat/>
    <w:rsid w:val="000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A2F36"/>
  </w:style>
  <w:style w:type="character" w:customStyle="1" w:styleId="fontstyle16">
    <w:name w:val="fontstyle16"/>
    <w:basedOn w:val="a0"/>
    <w:rsid w:val="000A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141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2017-07-14T13:38:00Z</dcterms:created>
  <dcterms:modified xsi:type="dcterms:W3CDTF">2017-07-14T13:39:00Z</dcterms:modified>
</cp:coreProperties>
</file>